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65" w:rsidRDefault="00255A97" w:rsidP="00255A97">
      <w:pPr>
        <w:ind w:left="2832" w:firstLine="708"/>
        <w:jc w:val="both"/>
        <w:rPr>
          <w:rFonts w:ascii="Arial" w:hAnsi="Arial" w:cs="Arial"/>
          <w:bCs/>
        </w:rPr>
      </w:pPr>
      <w:r>
        <w:rPr>
          <w:rFonts w:ascii="Arial" w:hAnsi="Arial" w:cs="Arial"/>
          <w:bCs/>
        </w:rPr>
        <w:t xml:space="preserve">    </w:t>
      </w:r>
      <w:r w:rsidR="00820765">
        <w:rPr>
          <w:rFonts w:ascii="Arial" w:hAnsi="Arial" w:cs="Arial"/>
          <w:bCs/>
        </w:rPr>
        <w:t>Załącznik</w:t>
      </w:r>
      <w:r w:rsidR="009D4386">
        <w:rPr>
          <w:rFonts w:ascii="Arial" w:hAnsi="Arial" w:cs="Arial"/>
          <w:bCs/>
        </w:rPr>
        <w:t xml:space="preserve"> Nr 1 </w:t>
      </w:r>
      <w:r w:rsidR="00820765">
        <w:rPr>
          <w:rFonts w:ascii="Arial" w:hAnsi="Arial" w:cs="Arial"/>
          <w:bCs/>
        </w:rPr>
        <w:t>do umowy nr …..................</w:t>
      </w:r>
    </w:p>
    <w:p w:rsidR="00255A97" w:rsidRDefault="00E30668" w:rsidP="00255A97">
      <w:pPr>
        <w:ind w:left="2832" w:firstLine="708"/>
        <w:jc w:val="both"/>
        <w:rPr>
          <w:rFonts w:ascii="Arial" w:hAnsi="Arial" w:cs="Arial"/>
          <w:bCs/>
        </w:rPr>
      </w:pPr>
      <w:r>
        <w:rPr>
          <w:rFonts w:ascii="Arial" w:hAnsi="Arial" w:cs="Arial"/>
          <w:bCs/>
        </w:rPr>
        <w:t xml:space="preserve">    z dnia ………………………………………..</w:t>
      </w:r>
      <w:bookmarkStart w:id="0" w:name="_GoBack"/>
      <w:bookmarkEnd w:id="0"/>
    </w:p>
    <w:p w:rsidR="00820765" w:rsidRDefault="00820765" w:rsidP="00820765">
      <w:pPr>
        <w:jc w:val="both"/>
        <w:rPr>
          <w:rFonts w:ascii="Arial" w:hAnsi="Arial" w:cs="Arial"/>
          <w:bCs/>
        </w:rPr>
      </w:pPr>
    </w:p>
    <w:p w:rsidR="00820765" w:rsidRDefault="00820765" w:rsidP="00820765">
      <w:pPr>
        <w:pStyle w:val="Podtytu"/>
        <w:jc w:val="center"/>
      </w:pPr>
      <w:r>
        <w:rPr>
          <w:rFonts w:ascii="Arial" w:hAnsi="Arial" w:cs="Arial"/>
          <w:sz w:val="24"/>
          <w:u w:val="single"/>
        </w:rPr>
        <w:t>SZCZEGÓŁOWY ZAKRES PRZEDMIOTU ZAMÓWIENIA</w:t>
      </w:r>
    </w:p>
    <w:p w:rsidR="00820765" w:rsidRDefault="00820765" w:rsidP="00820765">
      <w:pPr>
        <w:pStyle w:val="Tekstpodstawowy"/>
        <w:jc w:val="center"/>
      </w:pPr>
    </w:p>
    <w:p w:rsidR="00820765" w:rsidRDefault="00820765" w:rsidP="00820765">
      <w:pPr>
        <w:jc w:val="both"/>
        <w:rPr>
          <w:rFonts w:ascii="Arial" w:hAnsi="Arial" w:cs="Arial"/>
          <w:b/>
          <w:lang w:eastAsia="pl-PL"/>
        </w:rPr>
      </w:pPr>
      <w:r>
        <w:rPr>
          <w:rFonts w:ascii="Arial" w:hAnsi="Arial" w:cs="Arial"/>
          <w:b/>
          <w:lang w:eastAsia="pl-PL"/>
        </w:rPr>
        <w:t>I. Usługa polegająca na Świadczeniu kompleksowych usług</w:t>
      </w:r>
      <w:r w:rsidR="00EF7E51">
        <w:rPr>
          <w:rFonts w:ascii="Arial" w:hAnsi="Arial" w:cs="Arial"/>
          <w:b/>
          <w:lang w:eastAsia="pl-PL"/>
        </w:rPr>
        <w:t xml:space="preserve"> w zakresie </w:t>
      </w:r>
      <w:r>
        <w:rPr>
          <w:rFonts w:ascii="Arial" w:hAnsi="Arial" w:cs="Arial"/>
          <w:b/>
          <w:lang w:eastAsia="pl-PL"/>
        </w:rPr>
        <w:t xml:space="preserve"> ochrony</w:t>
      </w:r>
      <w:r w:rsidR="00EF7E51">
        <w:rPr>
          <w:rFonts w:ascii="Arial" w:hAnsi="Arial" w:cs="Arial"/>
          <w:b/>
          <w:lang w:eastAsia="pl-PL"/>
        </w:rPr>
        <w:t xml:space="preserve">, w tym konwojowanie wartości pieniężnych </w:t>
      </w:r>
      <w:r>
        <w:rPr>
          <w:rFonts w:ascii="Arial" w:hAnsi="Arial" w:cs="Arial"/>
          <w:b/>
          <w:lang w:eastAsia="pl-PL"/>
        </w:rPr>
        <w:t>Miejskiego Ośrodka Sportu i Rekreacji w Kutnie obejmuje:</w:t>
      </w:r>
    </w:p>
    <w:p w:rsidR="00820765" w:rsidRDefault="00820765" w:rsidP="00820765">
      <w:pPr>
        <w:jc w:val="both"/>
        <w:rPr>
          <w:rFonts w:ascii="Arial" w:hAnsi="Arial" w:cs="Arial"/>
          <w:b/>
          <w:lang w:eastAsia="pl-PL"/>
        </w:rPr>
      </w:pPr>
      <w:r>
        <w:rPr>
          <w:rFonts w:ascii="Arial" w:hAnsi="Arial" w:cs="Arial"/>
          <w:b/>
          <w:lang w:eastAsia="pl-PL"/>
        </w:rPr>
        <w:t xml:space="preserve">1. Ochronę fizyczną obiektu AQUAPARK Kutno przy ul. Kościuszki 54 </w:t>
      </w:r>
      <w:r w:rsidR="002224A5">
        <w:rPr>
          <w:rFonts w:ascii="Arial" w:hAnsi="Arial" w:cs="Arial"/>
          <w:b/>
          <w:lang w:eastAsia="pl-PL"/>
        </w:rPr>
        <w:br/>
      </w:r>
      <w:r>
        <w:rPr>
          <w:rFonts w:ascii="Arial" w:hAnsi="Arial" w:cs="Arial"/>
          <w:b/>
          <w:lang w:eastAsia="pl-PL"/>
        </w:rPr>
        <w:t xml:space="preserve">w Kutnie, jako </w:t>
      </w:r>
      <w:r>
        <w:rPr>
          <w:rFonts w:ascii="Arial" w:hAnsi="Arial" w:cs="Arial"/>
        </w:rPr>
        <w:t xml:space="preserve">ochronę wykonywaną przez </w:t>
      </w:r>
      <w:r>
        <w:rPr>
          <w:rFonts w:ascii="Arial" w:hAnsi="Arial" w:cs="Arial"/>
          <w:b/>
        </w:rPr>
        <w:t>1 osobę</w:t>
      </w:r>
      <w:r>
        <w:rPr>
          <w:rFonts w:ascii="Arial" w:hAnsi="Arial" w:cs="Arial"/>
          <w:lang w:eastAsia="pl-PL"/>
        </w:rPr>
        <w:t xml:space="preserve"> w godz.: dni powszednie: 6.00-7.30 i 14.00-24.00 oraz soboty, niedziele i święta – 6.00-24.00,</w:t>
      </w:r>
      <w:r>
        <w:rPr>
          <w:rFonts w:ascii="Arial" w:hAnsi="Arial" w:cs="Arial"/>
        </w:rPr>
        <w:t xml:space="preserve"> </w:t>
      </w:r>
    </w:p>
    <w:p w:rsidR="00820765" w:rsidRDefault="00820765" w:rsidP="00820765">
      <w:pPr>
        <w:jc w:val="both"/>
        <w:rPr>
          <w:rFonts w:ascii="Arial" w:hAnsi="Arial" w:cs="Arial"/>
          <w:b/>
        </w:rPr>
      </w:pPr>
      <w:r>
        <w:rPr>
          <w:rFonts w:ascii="Arial" w:hAnsi="Arial" w:cs="Arial"/>
          <w:b/>
          <w:lang w:eastAsia="pl-PL"/>
        </w:rPr>
        <w:t xml:space="preserve">2. Ochronę fizyczną obiektu STADION MIEJSKI przy ul. Kościuszki 26, jako </w:t>
      </w:r>
      <w:r>
        <w:rPr>
          <w:rFonts w:ascii="Arial" w:hAnsi="Arial" w:cs="Arial"/>
        </w:rPr>
        <w:t xml:space="preserve">ochrona conocną (również w dni, w których obiekt jest nieczynny dla klientów), wykonywana przez </w:t>
      </w:r>
      <w:r>
        <w:rPr>
          <w:rFonts w:ascii="Arial" w:hAnsi="Arial" w:cs="Arial"/>
          <w:b/>
        </w:rPr>
        <w:t>1 osobę</w:t>
      </w:r>
      <w:r>
        <w:rPr>
          <w:rFonts w:ascii="Arial" w:hAnsi="Arial" w:cs="Arial"/>
        </w:rPr>
        <w:t>, w godzinach od 19.00 do 7:00,</w:t>
      </w:r>
    </w:p>
    <w:p w:rsidR="00820765" w:rsidRDefault="00820765" w:rsidP="00820765">
      <w:pPr>
        <w:jc w:val="both"/>
        <w:rPr>
          <w:rFonts w:ascii="Arial" w:hAnsi="Arial" w:cs="Arial"/>
          <w:b/>
          <w:lang w:eastAsia="pl-PL"/>
        </w:rPr>
      </w:pPr>
      <w:r>
        <w:rPr>
          <w:rFonts w:ascii="Arial" w:hAnsi="Arial" w:cs="Arial"/>
          <w:b/>
        </w:rPr>
        <w:t>3.</w:t>
      </w:r>
      <w:r>
        <w:rPr>
          <w:rFonts w:ascii="Arial" w:hAnsi="Arial" w:cs="Arial"/>
        </w:rPr>
        <w:t xml:space="preserve"> </w:t>
      </w:r>
      <w:r>
        <w:rPr>
          <w:rFonts w:ascii="Arial" w:hAnsi="Arial" w:cs="Arial"/>
          <w:b/>
          <w:lang w:eastAsia="pl-PL"/>
        </w:rPr>
        <w:t>Ochronę fizyczną sezonowego lodowiska miejskiego przy ul. Kościuszki</w:t>
      </w:r>
      <w:r>
        <w:rPr>
          <w:rFonts w:ascii="Arial" w:hAnsi="Arial" w:cs="Arial"/>
          <w:lang w:eastAsia="pl-PL"/>
        </w:rPr>
        <w:t xml:space="preserve"> </w:t>
      </w:r>
      <w:r>
        <w:rPr>
          <w:rFonts w:ascii="Arial" w:hAnsi="Arial" w:cs="Arial"/>
          <w:b/>
          <w:lang w:eastAsia="pl-PL"/>
        </w:rPr>
        <w:t xml:space="preserve">26 </w:t>
      </w:r>
      <w:r>
        <w:rPr>
          <w:rFonts w:ascii="Arial" w:hAnsi="Arial" w:cs="Arial"/>
          <w:lang w:eastAsia="pl-PL"/>
        </w:rPr>
        <w:t xml:space="preserve">w czasie jego funkcjonowania wykonywaną przez </w:t>
      </w:r>
      <w:r>
        <w:rPr>
          <w:rFonts w:ascii="Arial" w:hAnsi="Arial" w:cs="Arial"/>
          <w:b/>
          <w:lang w:eastAsia="pl-PL"/>
        </w:rPr>
        <w:t>1 osobę</w:t>
      </w:r>
      <w:r>
        <w:rPr>
          <w:rFonts w:ascii="Arial" w:hAnsi="Arial" w:cs="Arial"/>
          <w:lang w:eastAsia="pl-PL"/>
        </w:rPr>
        <w:t xml:space="preserve"> w godz.: dni powszednie- 16.00-20.00 oraz soboty, niedziele i święta – 8.00-20.00,</w:t>
      </w:r>
    </w:p>
    <w:p w:rsidR="00820765" w:rsidRDefault="00820765" w:rsidP="00820765">
      <w:pPr>
        <w:jc w:val="both"/>
        <w:rPr>
          <w:rFonts w:ascii="Arial" w:hAnsi="Arial" w:cs="Arial"/>
          <w:b/>
          <w:lang w:eastAsia="pl-PL"/>
        </w:rPr>
      </w:pPr>
      <w:r>
        <w:rPr>
          <w:rFonts w:ascii="Arial" w:hAnsi="Arial" w:cs="Arial"/>
          <w:b/>
          <w:lang w:eastAsia="pl-PL"/>
        </w:rPr>
        <w:t>4. Ochronę fizyczną podczas trwania rozgrywek Ekstraklasy Kutnowskiej Amatorskiej Halowej Ligi Piłki Nożnej w hali sportowej Szkoły Podstawowej Nr 9 w Kutnie, ul Jagiełły 6 wykonywaną przez 6 osób,</w:t>
      </w:r>
    </w:p>
    <w:p w:rsidR="00820765" w:rsidRDefault="00820765" w:rsidP="00820765">
      <w:pPr>
        <w:jc w:val="both"/>
        <w:rPr>
          <w:rFonts w:ascii="Arial" w:hAnsi="Arial" w:cs="Arial"/>
          <w:b/>
          <w:lang w:eastAsia="pl-PL"/>
        </w:rPr>
      </w:pPr>
      <w:r>
        <w:rPr>
          <w:rFonts w:ascii="Arial" w:hAnsi="Arial" w:cs="Arial"/>
          <w:b/>
          <w:lang w:eastAsia="pl-PL"/>
        </w:rPr>
        <w:t>5. Ochronę fizyczną podczas trwania rozgrywek Ekstraklasy Kutnowskiej Amatorskiej Halowej Ligi Piłki Nożnej w hali sportowej Szkoły Podstawowej Nr 1 w Kutnie, ul Zamoyskiego 1 wykonywaną przez 6 osób,</w:t>
      </w:r>
    </w:p>
    <w:p w:rsidR="00820765" w:rsidRDefault="00820765" w:rsidP="00820765">
      <w:pPr>
        <w:jc w:val="both"/>
        <w:rPr>
          <w:rFonts w:ascii="Arial" w:hAnsi="Arial" w:cs="Arial"/>
          <w:b/>
        </w:rPr>
      </w:pPr>
      <w:r>
        <w:rPr>
          <w:rFonts w:ascii="Arial" w:hAnsi="Arial" w:cs="Arial"/>
          <w:b/>
          <w:lang w:eastAsia="pl-PL"/>
        </w:rPr>
        <w:t xml:space="preserve">6. Ochronę fizyczną podczas trwania rozgrywek Święta Sportu Amatorskiego </w:t>
      </w:r>
      <w:r>
        <w:rPr>
          <w:rFonts w:ascii="Arial" w:hAnsi="Arial" w:cs="Arial"/>
          <w:b/>
        </w:rPr>
        <w:t xml:space="preserve">  </w:t>
      </w:r>
      <w:r>
        <w:rPr>
          <w:rFonts w:ascii="Arial" w:hAnsi="Arial" w:cs="Arial"/>
          <w:b/>
          <w:lang w:eastAsia="pl-PL"/>
        </w:rPr>
        <w:t>w hali sportowej Szkoły Podstawowej Nr 9 w Kutnie, ul Jagiełły 6 wykonywaną przez 6 osób,</w:t>
      </w:r>
    </w:p>
    <w:p w:rsidR="00820765" w:rsidRPr="00B33EDE" w:rsidRDefault="00820765" w:rsidP="00820765">
      <w:pPr>
        <w:jc w:val="both"/>
        <w:rPr>
          <w:rFonts w:ascii="Arial" w:hAnsi="Arial" w:cs="Arial"/>
          <w:b/>
        </w:rPr>
      </w:pPr>
      <w:r w:rsidRPr="00B33EDE">
        <w:rPr>
          <w:rFonts w:ascii="Arial" w:hAnsi="Arial" w:cs="Arial"/>
          <w:b/>
        </w:rPr>
        <w:t>7. Ochronę fizyczną podczas Festynu z okazji Dnia Dziecka wykonywaną przez 2 osoby w godz. 10.00-16.00 oraz przez 3 osoby w godz. 16.00-20.00,</w:t>
      </w:r>
    </w:p>
    <w:p w:rsidR="00B8334A" w:rsidRDefault="00B33EDE" w:rsidP="00B8334A">
      <w:pPr>
        <w:spacing w:after="120" w:line="100" w:lineRule="atLeast"/>
        <w:jc w:val="both"/>
        <w:rPr>
          <w:rFonts w:ascii="Arial" w:eastAsia="SimSun" w:hAnsi="Arial" w:cs="Arial"/>
          <w:b/>
          <w:kern w:val="1"/>
          <w:lang w:bidi="hi-IN"/>
        </w:rPr>
      </w:pPr>
      <w:r w:rsidRPr="00B33EDE">
        <w:rPr>
          <w:rFonts w:ascii="Arial" w:hAnsi="Arial" w:cs="Arial"/>
          <w:b/>
        </w:rPr>
        <w:t xml:space="preserve">8. </w:t>
      </w:r>
      <w:r w:rsidRPr="00B33EDE">
        <w:rPr>
          <w:rFonts w:ascii="Arial" w:eastAsia="SimSun" w:hAnsi="Arial" w:cs="Arial"/>
          <w:b/>
          <w:kern w:val="1"/>
          <w:lang w:bidi="hi-IN"/>
        </w:rPr>
        <w:t>Ochrona fizyczna podczas Biegu Ulicznego „Biegaj z nami w Kutnie – Kutnowska Za-Dyszka”</w:t>
      </w:r>
      <w:r>
        <w:rPr>
          <w:rFonts w:ascii="Arial" w:eastAsia="SimSun" w:hAnsi="Arial" w:cs="Arial"/>
          <w:b/>
          <w:kern w:val="1"/>
          <w:lang w:bidi="hi-IN"/>
        </w:rPr>
        <w:t xml:space="preserve"> wykonywana </w:t>
      </w:r>
      <w:r w:rsidRPr="00B33EDE">
        <w:rPr>
          <w:rFonts w:ascii="Arial" w:eastAsia="SimSun" w:hAnsi="Arial" w:cs="Arial"/>
          <w:b/>
          <w:kern w:val="1"/>
          <w:lang w:bidi="hi-IN"/>
        </w:rPr>
        <w:t xml:space="preserve">przez </w:t>
      </w:r>
      <w:r w:rsidR="00B8334A">
        <w:rPr>
          <w:rFonts w:ascii="Arial" w:eastAsia="SimSun" w:hAnsi="Arial" w:cs="Arial"/>
          <w:b/>
          <w:kern w:val="1"/>
          <w:lang w:bidi="hi-IN"/>
        </w:rPr>
        <w:t>5 osób</w:t>
      </w:r>
      <w:r w:rsidR="009A1401">
        <w:rPr>
          <w:rFonts w:ascii="Arial" w:eastAsia="SimSun" w:hAnsi="Arial" w:cs="Arial"/>
          <w:b/>
          <w:kern w:val="1"/>
          <w:lang w:bidi="hi-IN"/>
        </w:rPr>
        <w:t>,</w:t>
      </w:r>
    </w:p>
    <w:p w:rsidR="00B8334A" w:rsidRDefault="00B8334A" w:rsidP="00B8334A">
      <w:pPr>
        <w:spacing w:after="120" w:line="100" w:lineRule="atLeast"/>
        <w:jc w:val="both"/>
        <w:rPr>
          <w:rFonts w:ascii="Arial" w:eastAsia="SimSun" w:hAnsi="Arial" w:cs="Arial"/>
          <w:b/>
          <w:kern w:val="1"/>
          <w:lang w:bidi="hi-IN"/>
        </w:rPr>
      </w:pPr>
      <w:r>
        <w:rPr>
          <w:rFonts w:ascii="Arial" w:eastAsia="SimSun" w:hAnsi="Arial" w:cs="Arial"/>
          <w:b/>
          <w:kern w:val="1"/>
          <w:lang w:bidi="hi-IN"/>
        </w:rPr>
        <w:t xml:space="preserve">9. </w:t>
      </w:r>
      <w:r w:rsidRPr="00B8334A">
        <w:rPr>
          <w:rFonts w:ascii="Arial" w:eastAsia="SimSun" w:hAnsi="Arial" w:cs="Arial"/>
          <w:b/>
          <w:kern w:val="1"/>
          <w:lang w:bidi="hi-IN"/>
        </w:rPr>
        <w:t>K</w:t>
      </w:r>
      <w:r>
        <w:rPr>
          <w:rFonts w:ascii="Arial" w:eastAsia="SimSun" w:hAnsi="Arial" w:cs="Arial"/>
          <w:b/>
          <w:kern w:val="1"/>
          <w:lang w:bidi="hi-IN"/>
        </w:rPr>
        <w:t xml:space="preserve">onwojowanie wartości pieniężnych wykonywane </w:t>
      </w:r>
      <w:r w:rsidRPr="00B8334A">
        <w:rPr>
          <w:rFonts w:ascii="Arial" w:eastAsia="SimSun" w:hAnsi="Arial" w:cs="Arial"/>
          <w:b/>
          <w:kern w:val="1"/>
          <w:lang w:bidi="hi-IN"/>
        </w:rPr>
        <w:t xml:space="preserve">w następujących dniach </w:t>
      </w:r>
      <w:r w:rsidR="001821E5">
        <w:rPr>
          <w:rFonts w:ascii="Arial" w:eastAsia="SimSun" w:hAnsi="Arial" w:cs="Arial"/>
          <w:b/>
          <w:kern w:val="1"/>
          <w:lang w:bidi="hi-IN"/>
        </w:rPr>
        <w:br/>
      </w:r>
      <w:r w:rsidRPr="00B8334A">
        <w:rPr>
          <w:rFonts w:ascii="Arial" w:eastAsia="SimSun" w:hAnsi="Arial" w:cs="Arial"/>
          <w:b/>
          <w:kern w:val="1"/>
          <w:lang w:bidi="hi-IN"/>
        </w:rPr>
        <w:t xml:space="preserve">i godzinach: poniedziałki: 7.30 – 7.40 i 13.00 – 13.30, środy: 7.30 – 7.40 </w:t>
      </w:r>
      <w:r w:rsidR="001821E5">
        <w:rPr>
          <w:rFonts w:ascii="Arial" w:eastAsia="SimSun" w:hAnsi="Arial" w:cs="Arial"/>
          <w:b/>
          <w:kern w:val="1"/>
          <w:lang w:bidi="hi-IN"/>
        </w:rPr>
        <w:br/>
      </w:r>
      <w:r w:rsidRPr="00B8334A">
        <w:rPr>
          <w:rFonts w:ascii="Arial" w:eastAsia="SimSun" w:hAnsi="Arial" w:cs="Arial"/>
          <w:b/>
          <w:kern w:val="1"/>
          <w:lang w:bidi="hi-IN"/>
        </w:rPr>
        <w:t>i 13.0</w:t>
      </w:r>
      <w:r>
        <w:rPr>
          <w:rFonts w:ascii="Arial" w:eastAsia="SimSun" w:hAnsi="Arial" w:cs="Arial"/>
          <w:b/>
          <w:kern w:val="1"/>
          <w:lang w:bidi="hi-IN"/>
        </w:rPr>
        <w:t xml:space="preserve">0 – 13.30, piątki: 7.30 – 7.40 </w:t>
      </w:r>
      <w:r w:rsidRPr="00B8334A">
        <w:rPr>
          <w:rFonts w:ascii="Arial" w:eastAsia="SimSun" w:hAnsi="Arial" w:cs="Arial"/>
          <w:b/>
          <w:kern w:val="1"/>
          <w:lang w:bidi="hi-IN"/>
        </w:rPr>
        <w:t>i 11.00 – 11.30, lub na telefoniczne zgłoszenie przez Zamawiają</w:t>
      </w:r>
      <w:r w:rsidR="009A1401">
        <w:rPr>
          <w:rFonts w:ascii="Arial" w:eastAsia="SimSun" w:hAnsi="Arial" w:cs="Arial"/>
          <w:b/>
          <w:kern w:val="1"/>
          <w:lang w:bidi="hi-IN"/>
        </w:rPr>
        <w:t>cego,</w:t>
      </w:r>
    </w:p>
    <w:p w:rsidR="00820765" w:rsidRPr="00B8334A" w:rsidRDefault="00820765" w:rsidP="00B8334A">
      <w:pPr>
        <w:spacing w:after="120" w:line="100" w:lineRule="atLeast"/>
        <w:jc w:val="both"/>
        <w:rPr>
          <w:rFonts w:ascii="Arial" w:eastAsia="SimSun" w:hAnsi="Arial" w:cs="Arial"/>
          <w:b/>
          <w:kern w:val="1"/>
          <w:lang w:bidi="hi-IN"/>
        </w:rPr>
      </w:pPr>
      <w:r>
        <w:rPr>
          <w:rFonts w:ascii="Arial" w:hAnsi="Arial" w:cs="Arial"/>
          <w:b/>
          <w:lang w:eastAsia="pl-PL"/>
        </w:rPr>
        <w:t xml:space="preserve">8. Monitoring (ochrona interwencyjna) obejmujący </w:t>
      </w:r>
      <w:r>
        <w:rPr>
          <w:rFonts w:ascii="Arial" w:hAnsi="Arial" w:cs="Arial"/>
          <w:b/>
          <w:bCs/>
          <w:lang w:eastAsia="pl-PL"/>
        </w:rPr>
        <w:t>grupę interwencyjną min. 2 osoby,</w:t>
      </w:r>
      <w:r>
        <w:rPr>
          <w:rFonts w:ascii="Arial" w:hAnsi="Arial" w:cs="Arial"/>
          <w:lang w:eastAsia="pl-PL"/>
        </w:rPr>
        <w:t xml:space="preserve"> dojeżdżającą na miejsce zdarzenia w czasie krótszym niż 10 (dziesięć) minut po zgłoszeniu przez pracownika ochrony lub pracownika Zamawiającego - dotyczy obiektów AQUAPARK KUTNO przy ul. Kościuszki 54 oraz STADION MIEJSKI przy ul. Kościuszki 26.</w:t>
      </w:r>
    </w:p>
    <w:p w:rsidR="00820765" w:rsidRDefault="00820765" w:rsidP="00820765">
      <w:pPr>
        <w:jc w:val="both"/>
        <w:rPr>
          <w:rFonts w:ascii="Arial" w:hAnsi="Arial" w:cs="Arial"/>
          <w:lang w:eastAsia="pl-PL"/>
        </w:rPr>
      </w:pPr>
    </w:p>
    <w:p w:rsidR="00820765" w:rsidRDefault="00820765" w:rsidP="00820765">
      <w:pPr>
        <w:jc w:val="both"/>
        <w:rPr>
          <w:rFonts w:ascii="Arial" w:hAnsi="Arial" w:cs="Arial"/>
        </w:rPr>
      </w:pPr>
      <w:r>
        <w:rPr>
          <w:rFonts w:ascii="Arial" w:hAnsi="Arial" w:cs="Arial"/>
          <w:b/>
          <w:bCs/>
          <w:lang w:eastAsia="pl-PL"/>
        </w:rPr>
        <w:t>II. Warunki wykonywania zamówienia:</w:t>
      </w:r>
    </w:p>
    <w:p w:rsidR="00820765" w:rsidRDefault="00820765" w:rsidP="00820765">
      <w:pPr>
        <w:numPr>
          <w:ilvl w:val="0"/>
          <w:numId w:val="1"/>
        </w:numPr>
        <w:jc w:val="both"/>
        <w:rPr>
          <w:rFonts w:ascii="Arial" w:hAnsi="Arial" w:cs="Arial"/>
        </w:rPr>
      </w:pPr>
      <w:r>
        <w:rPr>
          <w:rFonts w:ascii="Arial" w:hAnsi="Arial" w:cs="Arial"/>
        </w:rPr>
        <w:t>Wykonawca zobowiązany jest do informowania Zamawiającego o zdarzeniach mających wpływ na wykonywanie przedmiotu umowy w szczególności            o cofnięciu koncesji na wykonywanie przedmiotowych usług,</w:t>
      </w:r>
    </w:p>
    <w:p w:rsidR="00820765" w:rsidRDefault="00820765" w:rsidP="00820765">
      <w:pPr>
        <w:numPr>
          <w:ilvl w:val="0"/>
          <w:numId w:val="1"/>
        </w:numPr>
        <w:jc w:val="both"/>
        <w:rPr>
          <w:rFonts w:ascii="Arial" w:hAnsi="Arial" w:cs="Arial"/>
        </w:rPr>
      </w:pPr>
      <w:r>
        <w:rPr>
          <w:rFonts w:ascii="Arial" w:hAnsi="Arial" w:cs="Arial"/>
        </w:rPr>
        <w:t xml:space="preserve">Wykonawca (jego pracownicy) zobowiązani są do zachowania poufności wszelkich informacji, w tym informacji ustnych przekazanych przez klientów Zamawiającego, które weszły w jego posiadanie, a które dotyczą Zamawiającego lub są związane z zadaniami jakie Zamawiający wykonuje      w interesie publicznym, w szczególności informacji zawierających dane </w:t>
      </w:r>
      <w:r>
        <w:rPr>
          <w:rFonts w:ascii="Arial" w:hAnsi="Arial" w:cs="Arial"/>
        </w:rPr>
        <w:lastRenderedPageBreak/>
        <w:t>osobowe; Wykonawca zobowiązany jest do zachowania w tajemnicy wszelkich faktów i informacji, mogących mieć wpływ na bezpieczeństwo Zamawiającego, np. dotyczące miejsca przechowywania kluczy, kodów alarmowych,</w:t>
      </w:r>
    </w:p>
    <w:p w:rsidR="00820765" w:rsidRDefault="00820765" w:rsidP="00820765">
      <w:pPr>
        <w:numPr>
          <w:ilvl w:val="0"/>
          <w:numId w:val="1"/>
        </w:numPr>
        <w:jc w:val="both"/>
        <w:rPr>
          <w:rFonts w:ascii="Arial" w:hAnsi="Arial" w:cs="Arial"/>
        </w:rPr>
      </w:pPr>
      <w:r>
        <w:rPr>
          <w:rFonts w:ascii="Arial" w:hAnsi="Arial" w:cs="Arial"/>
        </w:rPr>
        <w:t>Wykonawca będzie odpowiadał za wszelkie szkody wyrządzone Zamawiającemu przez personel Wykonawcy oraz osoby trzecie, jeżeli szkoda powstała na skutek nienależytego wykonywania usługi ochrony,</w:t>
      </w:r>
    </w:p>
    <w:p w:rsidR="00820765" w:rsidRDefault="00820765" w:rsidP="00820765">
      <w:pPr>
        <w:numPr>
          <w:ilvl w:val="0"/>
          <w:numId w:val="1"/>
        </w:numPr>
        <w:jc w:val="both"/>
        <w:rPr>
          <w:rFonts w:ascii="Arial" w:hAnsi="Arial" w:cs="Arial"/>
        </w:rPr>
      </w:pPr>
      <w:r>
        <w:rPr>
          <w:rFonts w:ascii="Arial" w:hAnsi="Arial" w:cs="Arial"/>
        </w:rPr>
        <w:t>Usługi z ramienia Wykonawcy wykonywać będą osoby posiadające kwalifikacje pracownika ochrony, zgodnie z przepisami prawa w tym zakresie (wymagana minimum licencja pracownika ochrony I stopnia), będące sprawne psychofizycznie, niekarane,</w:t>
      </w:r>
    </w:p>
    <w:p w:rsidR="00820765" w:rsidRDefault="00820765" w:rsidP="00820765">
      <w:pPr>
        <w:numPr>
          <w:ilvl w:val="0"/>
          <w:numId w:val="1"/>
        </w:numPr>
        <w:jc w:val="both"/>
      </w:pPr>
      <w:r>
        <w:rPr>
          <w:rFonts w:ascii="Arial" w:hAnsi="Arial" w:cs="Arial"/>
        </w:rPr>
        <w:t>Zamawiający zastrzega sobie prawo kontroli i wydawania poleceń pracownikom ochrony w ramach pełnionych obowiązków przez osoby upoważnione i informowania Wykonawcy o zaistniałych nieprawidłowościach,</w:t>
      </w:r>
    </w:p>
    <w:p w:rsidR="00820765" w:rsidRDefault="00820765" w:rsidP="00820765">
      <w:pPr>
        <w:ind w:left="720" w:hanging="360"/>
        <w:jc w:val="both"/>
      </w:pPr>
    </w:p>
    <w:p w:rsidR="00820765" w:rsidRDefault="00820765" w:rsidP="00820765">
      <w:pPr>
        <w:jc w:val="both"/>
        <w:rPr>
          <w:rFonts w:ascii="Arial" w:hAnsi="Arial" w:cs="Arial"/>
          <w:b/>
          <w:bCs/>
        </w:rPr>
      </w:pPr>
      <w:r>
        <w:rPr>
          <w:rFonts w:ascii="Arial" w:hAnsi="Arial" w:cs="Arial"/>
          <w:b/>
          <w:bCs/>
        </w:rPr>
        <w:t>III. Obowiązki Wykonawcy:</w:t>
      </w:r>
    </w:p>
    <w:p w:rsidR="00820765" w:rsidRDefault="00820765" w:rsidP="00820765">
      <w:pPr>
        <w:jc w:val="both"/>
        <w:rPr>
          <w:rFonts w:ascii="Arial" w:hAnsi="Arial" w:cs="Arial"/>
        </w:rPr>
      </w:pPr>
      <w:r>
        <w:rPr>
          <w:rFonts w:ascii="Arial" w:hAnsi="Arial" w:cs="Arial"/>
          <w:b/>
          <w:bCs/>
        </w:rPr>
        <w:t>1. w zakresie ochrony:</w:t>
      </w:r>
    </w:p>
    <w:p w:rsidR="00820765" w:rsidRDefault="00820765" w:rsidP="00820765">
      <w:pPr>
        <w:numPr>
          <w:ilvl w:val="0"/>
          <w:numId w:val="3"/>
        </w:numPr>
        <w:jc w:val="both"/>
        <w:rPr>
          <w:rFonts w:ascii="Arial" w:hAnsi="Arial" w:cs="Arial"/>
        </w:rPr>
      </w:pPr>
      <w:r>
        <w:rPr>
          <w:rFonts w:ascii="Arial" w:hAnsi="Arial" w:cs="Arial"/>
        </w:rPr>
        <w:t>w terminie 7 dni roboczych od podpisania umowy, opracowanie Regulaminu służby ochrony i przedstawienia Zamawiającemu do zatwierdzenia,</w:t>
      </w:r>
    </w:p>
    <w:p w:rsidR="00820765" w:rsidRDefault="00820765" w:rsidP="00820765">
      <w:pPr>
        <w:numPr>
          <w:ilvl w:val="0"/>
          <w:numId w:val="3"/>
        </w:numPr>
        <w:jc w:val="both"/>
        <w:rPr>
          <w:rFonts w:ascii="Arial" w:hAnsi="Arial" w:cs="Arial"/>
        </w:rPr>
      </w:pPr>
      <w:r>
        <w:rPr>
          <w:rFonts w:ascii="Arial" w:hAnsi="Arial" w:cs="Arial"/>
        </w:rPr>
        <w:t>wyznaczenie Koordynatora, zobowiązanego do przeprowadzenia kontroli pracowników ochrony na terenie obiektów zarówno w dzień, jak i w nocy, co najmniej raz w tygodniu (fakt kontroli musi być poświadczony stosownym w swej treści wpisem w zeszycie służby prowadzonej przez pracowników ochrony) oraz potwierdzenia przepracowanej ilości godzin na koniec miesiąca oraz przygotowania protokołu odbioru usług ochroniarskich po zakończeniu każdego miesiąca,</w:t>
      </w:r>
    </w:p>
    <w:p w:rsidR="00820765" w:rsidRDefault="00820765" w:rsidP="00820765">
      <w:pPr>
        <w:numPr>
          <w:ilvl w:val="0"/>
          <w:numId w:val="3"/>
        </w:numPr>
        <w:jc w:val="both"/>
        <w:rPr>
          <w:rFonts w:ascii="Arial" w:hAnsi="Arial" w:cs="Arial"/>
        </w:rPr>
      </w:pPr>
      <w:r>
        <w:rPr>
          <w:rFonts w:ascii="Arial" w:hAnsi="Arial" w:cs="Arial"/>
        </w:rPr>
        <w:t>prewencyjne oznakowanie chronionych obiektów,</w:t>
      </w:r>
    </w:p>
    <w:p w:rsidR="00820765" w:rsidRDefault="00820765" w:rsidP="00820765">
      <w:pPr>
        <w:numPr>
          <w:ilvl w:val="0"/>
          <w:numId w:val="3"/>
        </w:numPr>
        <w:jc w:val="both"/>
        <w:rPr>
          <w:rFonts w:ascii="Arial" w:hAnsi="Arial" w:cs="Arial"/>
        </w:rPr>
      </w:pPr>
      <w:r>
        <w:rPr>
          <w:rFonts w:ascii="Arial" w:hAnsi="Arial" w:cs="Arial"/>
        </w:rPr>
        <w:t xml:space="preserve">przestrzeganie procedur postępowań ochrony przy interwencjach związanych ze zdarzeniami na parkingu, zdarzeniami przy stoisku kasowym, zdarzeniami pożaru, zdarzeniami ogólnymi (np. klient pod wpływem alkoholu lub innych środków odurzających, klient nieprzestrzegający regulaminów obiektów), </w:t>
      </w:r>
    </w:p>
    <w:p w:rsidR="00820765" w:rsidRDefault="00820765" w:rsidP="00820765">
      <w:pPr>
        <w:numPr>
          <w:ilvl w:val="0"/>
          <w:numId w:val="3"/>
        </w:numPr>
        <w:jc w:val="both"/>
        <w:rPr>
          <w:rFonts w:ascii="Arial" w:hAnsi="Arial" w:cs="Arial"/>
        </w:rPr>
      </w:pPr>
      <w:r>
        <w:rPr>
          <w:rFonts w:ascii="Arial" w:hAnsi="Arial" w:cs="Arial"/>
        </w:rPr>
        <w:t xml:space="preserve">prowadzenie zeszytu służby przechowywanego w pomieszczeniu służbowym obiektu (100 kartkowy zeszyt w kratkę dla rejestrowania zdarzeń, z ponumerowanymi stronami, pieczęcią firmową na każdej stronie, każda strona powinna stanowić jeden dzień miesiąca, na zakończenie każdego m-ca na jednej stronie podsumowanie pokazujące, ile godzin przepracowano w każdym dniu miesiąca i ile to jest godzin łącznie, potwierdzone przez Koordynatora; do której personel Wykonawcy wpisywać będzie: datę, imię        i nazwisko pełniącego dyżur, wszelkie spostrzeżenia, uwagi oraz istotne wydarzenia związane ze sprawowaniem ochrony obiektów i mienia Zamawiającego; po wypełnieniu całego zeszytu służby należy go przekazać Zamawiającemu i założyć kolejny tom zeszytu służby, jak wyżej, </w:t>
      </w:r>
      <w:r>
        <w:rPr>
          <w:rFonts w:ascii="Arial" w:hAnsi="Arial" w:cs="Arial"/>
          <w:b/>
          <w:bCs/>
        </w:rPr>
        <w:t xml:space="preserve"> </w:t>
      </w:r>
    </w:p>
    <w:p w:rsidR="00820765" w:rsidRDefault="00820765" w:rsidP="00820765">
      <w:pPr>
        <w:numPr>
          <w:ilvl w:val="0"/>
          <w:numId w:val="3"/>
        </w:numPr>
        <w:jc w:val="both"/>
        <w:rPr>
          <w:rFonts w:ascii="Arial" w:hAnsi="Arial" w:cs="Arial"/>
        </w:rPr>
      </w:pPr>
      <w:r>
        <w:rPr>
          <w:rFonts w:ascii="Arial" w:hAnsi="Arial" w:cs="Arial"/>
        </w:rPr>
        <w:t>co najmniej 1-krotna kontrola w ciągu tygodnia przez Koordynatora z wpisem o tym do zeszytu służby,</w:t>
      </w:r>
    </w:p>
    <w:p w:rsidR="00820765" w:rsidRDefault="00820765" w:rsidP="00820765">
      <w:pPr>
        <w:numPr>
          <w:ilvl w:val="0"/>
          <w:numId w:val="3"/>
        </w:numPr>
        <w:jc w:val="both"/>
        <w:rPr>
          <w:rFonts w:ascii="Arial" w:hAnsi="Arial" w:cs="Arial"/>
        </w:rPr>
      </w:pPr>
      <w:r>
        <w:rPr>
          <w:rFonts w:ascii="Arial" w:hAnsi="Arial" w:cs="Arial"/>
        </w:rPr>
        <w:t>znajomość regulaminów obiektów i regulaminów korzystania z urządzeń znajdujących się na terenie obiektów oraz instrukcji pożarowej,</w:t>
      </w:r>
    </w:p>
    <w:p w:rsidR="00820765" w:rsidRDefault="00820765" w:rsidP="00820765">
      <w:pPr>
        <w:numPr>
          <w:ilvl w:val="0"/>
          <w:numId w:val="3"/>
        </w:numPr>
        <w:jc w:val="both"/>
        <w:rPr>
          <w:rFonts w:ascii="Arial" w:hAnsi="Arial" w:cs="Arial"/>
        </w:rPr>
      </w:pPr>
      <w:r>
        <w:rPr>
          <w:rFonts w:ascii="Arial" w:hAnsi="Arial" w:cs="Arial"/>
        </w:rPr>
        <w:t xml:space="preserve">kontrola działania systemu monitoringu na terenie obiektu Aquaparku, </w:t>
      </w:r>
    </w:p>
    <w:p w:rsidR="00820765" w:rsidRDefault="00820765" w:rsidP="00820765">
      <w:pPr>
        <w:numPr>
          <w:ilvl w:val="0"/>
          <w:numId w:val="3"/>
        </w:numPr>
        <w:jc w:val="both"/>
        <w:rPr>
          <w:rFonts w:ascii="Arial" w:hAnsi="Arial" w:cs="Arial"/>
        </w:rPr>
      </w:pPr>
      <w:r>
        <w:rPr>
          <w:rFonts w:ascii="Arial" w:hAnsi="Arial" w:cs="Arial"/>
        </w:rPr>
        <w:t>dbanie o czystość i porządek w pomieszczeniu służbowym na obiekcie Aquapark,</w:t>
      </w:r>
    </w:p>
    <w:p w:rsidR="00820765" w:rsidRDefault="00820765" w:rsidP="00820765">
      <w:pPr>
        <w:numPr>
          <w:ilvl w:val="0"/>
          <w:numId w:val="3"/>
        </w:numPr>
        <w:jc w:val="both"/>
        <w:rPr>
          <w:rFonts w:ascii="Arial" w:hAnsi="Arial" w:cs="Arial"/>
        </w:rPr>
      </w:pPr>
      <w:r>
        <w:rPr>
          <w:rFonts w:ascii="Arial" w:hAnsi="Arial" w:cs="Arial"/>
        </w:rPr>
        <w:t>prowadzenie stałej i wnikliwej obserwacji otoczenia,</w:t>
      </w:r>
    </w:p>
    <w:p w:rsidR="00820765" w:rsidRDefault="00820765" w:rsidP="00820765">
      <w:pPr>
        <w:numPr>
          <w:ilvl w:val="0"/>
          <w:numId w:val="3"/>
        </w:numPr>
        <w:jc w:val="both"/>
        <w:rPr>
          <w:rFonts w:ascii="Arial" w:hAnsi="Arial" w:cs="Arial"/>
        </w:rPr>
      </w:pPr>
      <w:r>
        <w:rPr>
          <w:rFonts w:ascii="Arial" w:hAnsi="Arial" w:cs="Arial"/>
        </w:rPr>
        <w:lastRenderedPageBreak/>
        <w:t>zapobieganie nielegalnym wtargnięciom na teren obiektów, nie wpuszczanie na teren obiektów osób w stanie wskazującym na spożycie alkoholu lub innych środków odurzających oraz usiłujących wnieść przedmioty niebezpieczne lub zabronione, wyprowadzanie z terenu obiektów osób w stanie wskazującym na spożycie alkoholu lub innych środków odurzających oraz posiadających przedmioty niebezpieczne lub zabronione,</w:t>
      </w:r>
    </w:p>
    <w:p w:rsidR="00820765" w:rsidRDefault="00820765" w:rsidP="00820765">
      <w:pPr>
        <w:numPr>
          <w:ilvl w:val="0"/>
          <w:numId w:val="3"/>
        </w:numPr>
        <w:jc w:val="both"/>
        <w:rPr>
          <w:rFonts w:ascii="Arial" w:hAnsi="Arial" w:cs="Arial"/>
        </w:rPr>
      </w:pPr>
      <w:r>
        <w:rPr>
          <w:rFonts w:ascii="Arial" w:hAnsi="Arial" w:cs="Arial"/>
        </w:rPr>
        <w:t>udzielanie pomocy pracownikom MOSiR obsługującym punkt kasowy na terenie obiektu Aquaparku na ich wezwanie lub mającym problemy z agresywnymi lub niepłacącymi klientami (problem będzie uznany za rozwiązany przez Zamawiającego w przypadku zapłaty przez klienta lub spisanie jego danych przez wezwany patrol Policji),</w:t>
      </w:r>
    </w:p>
    <w:p w:rsidR="00820765" w:rsidRDefault="00820765" w:rsidP="00820765">
      <w:pPr>
        <w:numPr>
          <w:ilvl w:val="0"/>
          <w:numId w:val="3"/>
        </w:numPr>
        <w:jc w:val="both"/>
        <w:rPr>
          <w:rFonts w:ascii="Arial" w:hAnsi="Arial" w:cs="Arial"/>
        </w:rPr>
      </w:pPr>
      <w:r>
        <w:rPr>
          <w:rFonts w:ascii="Arial" w:hAnsi="Arial" w:cs="Arial"/>
        </w:rPr>
        <w:t>zgłaszanie Zamawiającemu wszelkich zauważonych szkód lub nieprawidłowości zagrażających życiu lub zdrowiu w miejscu wykonywania pracy,</w:t>
      </w:r>
    </w:p>
    <w:p w:rsidR="00820765" w:rsidRDefault="00820765" w:rsidP="00820765">
      <w:pPr>
        <w:numPr>
          <w:ilvl w:val="0"/>
          <w:numId w:val="3"/>
        </w:numPr>
        <w:jc w:val="both"/>
        <w:rPr>
          <w:rFonts w:ascii="Arial" w:hAnsi="Arial" w:cs="Arial"/>
        </w:rPr>
      </w:pPr>
      <w:r>
        <w:rPr>
          <w:rFonts w:ascii="Arial" w:hAnsi="Arial" w:cs="Arial"/>
        </w:rPr>
        <w:t>w razie pożaru lub innego miejscowego zagrożenia natychmiastowe wyprowadzenie osób znajdujących się w strefach ich zasięgu, wezwanie Straży Pożarnej lub innych służb ratowniczych oraz powiadomienie upoważnionego przedstawiciela Zamawiającego, po czym do czasu przybycia wezwanych służb przystąpienie do likwidacji tych zagrożeń w miarę posiadanych środków,</w:t>
      </w:r>
    </w:p>
    <w:p w:rsidR="00820765" w:rsidRDefault="00820765" w:rsidP="00820765">
      <w:pPr>
        <w:numPr>
          <w:ilvl w:val="0"/>
          <w:numId w:val="3"/>
        </w:numPr>
        <w:jc w:val="both"/>
        <w:rPr>
          <w:rFonts w:ascii="Arial" w:hAnsi="Arial" w:cs="Arial"/>
        </w:rPr>
      </w:pPr>
      <w:r>
        <w:rPr>
          <w:rFonts w:ascii="Arial" w:hAnsi="Arial" w:cs="Arial"/>
        </w:rPr>
        <w:t>podejmowanie interwencji w przypadku zaistnienia zagrożenia bezpieczeństwa, naruszenia porządku lub ujawnienia przestępstwa,</w:t>
      </w:r>
    </w:p>
    <w:p w:rsidR="00820765" w:rsidRDefault="00820765" w:rsidP="00820765">
      <w:pPr>
        <w:numPr>
          <w:ilvl w:val="0"/>
          <w:numId w:val="3"/>
        </w:numPr>
        <w:jc w:val="both"/>
        <w:rPr>
          <w:rFonts w:ascii="Arial" w:hAnsi="Arial" w:cs="Arial"/>
        </w:rPr>
      </w:pPr>
      <w:r>
        <w:rPr>
          <w:rFonts w:ascii="Arial" w:hAnsi="Arial" w:cs="Arial"/>
        </w:rPr>
        <w:t>z chwilą zaistnienia przestępstwa, naruszenia nietykalności bądź uzyskania informacji o podłożeniu ładunku wybuchowego – zachowanie maksymalnej ostrożności, zapewnienie sobie pomocy innych pracowników, ustalenie świadków, zabezpieczenie śladów i dowodów przestępstwa, niezwłocznie powiadomienie przełożonych oraz upoważnionego przedstawiciela Zamawiającego,</w:t>
      </w:r>
    </w:p>
    <w:p w:rsidR="00820765" w:rsidRDefault="00820765" w:rsidP="00820765">
      <w:pPr>
        <w:numPr>
          <w:ilvl w:val="0"/>
          <w:numId w:val="3"/>
        </w:numPr>
        <w:jc w:val="both"/>
        <w:rPr>
          <w:rFonts w:ascii="Arial" w:hAnsi="Arial" w:cs="Arial"/>
        </w:rPr>
      </w:pPr>
      <w:r>
        <w:rPr>
          <w:rFonts w:ascii="Arial" w:hAnsi="Arial" w:cs="Arial"/>
        </w:rPr>
        <w:t>w przypadkach zwiększenia natężenia ruchu klientów – kierowanie ruchem klientów w okolicy wejść oraz zwracanie uwagi na zmianę obuwia przez klientów jeśli wymaga tego regulamin korzystania z obiektu,</w:t>
      </w:r>
    </w:p>
    <w:p w:rsidR="00820765" w:rsidRDefault="00820765" w:rsidP="00820765">
      <w:pPr>
        <w:numPr>
          <w:ilvl w:val="0"/>
          <w:numId w:val="3"/>
        </w:numPr>
        <w:jc w:val="both"/>
        <w:rPr>
          <w:rFonts w:ascii="Arial" w:hAnsi="Arial" w:cs="Arial"/>
        </w:rPr>
      </w:pPr>
      <w:r>
        <w:rPr>
          <w:rFonts w:ascii="Arial" w:hAnsi="Arial" w:cs="Arial"/>
        </w:rPr>
        <w:t>przed zamknięciem obiektu sprawdzenie, czy wszyscy klienci (użytkownicy) opuścili teren, czy działa system monitoringu, czy zgadza się stan wyposażenia pomieszczenia służbowego (fakt ten należy odnotować w zeszycie służby),</w:t>
      </w:r>
    </w:p>
    <w:p w:rsidR="00820765" w:rsidRDefault="00820765" w:rsidP="00820765">
      <w:pPr>
        <w:numPr>
          <w:ilvl w:val="0"/>
          <w:numId w:val="3"/>
        </w:numPr>
        <w:jc w:val="both"/>
        <w:rPr>
          <w:rFonts w:ascii="Arial" w:hAnsi="Arial" w:cs="Arial"/>
          <w:color w:val="000000"/>
        </w:rPr>
      </w:pPr>
      <w:r>
        <w:rPr>
          <w:rFonts w:ascii="Arial" w:hAnsi="Arial" w:cs="Arial"/>
        </w:rPr>
        <w:t>egzekwowanie przestrzegania przez klientów i pracowników instrukcji bezpieczeństwa pożarowego, a w szczególności zakazu używania otwartego ognia oraz palenia tytoniu w miejscach do tego nie wydzielonych,</w:t>
      </w:r>
    </w:p>
    <w:p w:rsidR="00820765" w:rsidRDefault="00820765" w:rsidP="00820765">
      <w:pPr>
        <w:numPr>
          <w:ilvl w:val="0"/>
          <w:numId w:val="3"/>
        </w:numPr>
        <w:jc w:val="both"/>
        <w:rPr>
          <w:rFonts w:ascii="Arial" w:hAnsi="Arial" w:cs="Arial"/>
        </w:rPr>
      </w:pPr>
      <w:r>
        <w:rPr>
          <w:rFonts w:ascii="Arial" w:hAnsi="Arial" w:cs="Arial"/>
          <w:color w:val="000000"/>
        </w:rPr>
        <w:t>zamykanie drzwi wejściowych do budynków na klucz i otwieranie przed rozpoczęcia pracy MOSiR,</w:t>
      </w:r>
    </w:p>
    <w:p w:rsidR="00820765" w:rsidRDefault="00820765" w:rsidP="00820765">
      <w:pPr>
        <w:numPr>
          <w:ilvl w:val="0"/>
          <w:numId w:val="3"/>
        </w:numPr>
        <w:jc w:val="both"/>
        <w:rPr>
          <w:rFonts w:ascii="Arial" w:hAnsi="Arial" w:cs="Arial"/>
        </w:rPr>
      </w:pPr>
      <w:r>
        <w:rPr>
          <w:rFonts w:ascii="Arial" w:hAnsi="Arial" w:cs="Arial"/>
        </w:rPr>
        <w:t>reagowanie na niesprawne funkcjonowanie monitoringu, instalacji elektrycznej itp. o awariach i zauważonych usterkach pracownik ochrony zobowiązany jest informować osoby wyznaczone przez Zamawiającego,</w:t>
      </w:r>
    </w:p>
    <w:p w:rsidR="00820765" w:rsidRDefault="00820765" w:rsidP="00820765">
      <w:pPr>
        <w:numPr>
          <w:ilvl w:val="0"/>
          <w:numId w:val="3"/>
        </w:numPr>
        <w:jc w:val="both"/>
        <w:rPr>
          <w:rFonts w:ascii="Arial" w:hAnsi="Arial" w:cs="Arial"/>
        </w:rPr>
      </w:pPr>
      <w:r>
        <w:rPr>
          <w:rFonts w:ascii="Arial" w:hAnsi="Arial" w:cs="Arial"/>
        </w:rPr>
        <w:t xml:space="preserve">w razie zaistnienia kradzieży, zniszczenia lub uszkodzenia w strzeżonym przez Wykonawcę obiekcie natychmiast po stwierdzeniu kradzieży Wykonawca powiadamia telefonicznie Zamawiającego oraz terenową jednostkę policji. </w:t>
      </w:r>
      <w:r>
        <w:rPr>
          <w:rFonts w:ascii="Arial" w:hAnsi="Arial" w:cs="Arial"/>
          <w:szCs w:val="26"/>
        </w:rPr>
        <w:t>Wykonawca niezwłocznie powiadamia odpowiednie służby w razie stwierdzenia awarii instalacji elektrycznej i wodno-kanalizacyjnej lub podobnych zdarzeń,</w:t>
      </w:r>
    </w:p>
    <w:p w:rsidR="00820765" w:rsidRDefault="00820765" w:rsidP="00820765">
      <w:pPr>
        <w:numPr>
          <w:ilvl w:val="0"/>
          <w:numId w:val="3"/>
        </w:numPr>
        <w:jc w:val="both"/>
        <w:rPr>
          <w:rFonts w:ascii="Arial" w:hAnsi="Arial" w:cs="Arial"/>
        </w:rPr>
      </w:pPr>
      <w:r>
        <w:rPr>
          <w:rFonts w:ascii="Arial" w:hAnsi="Arial" w:cs="Arial"/>
        </w:rPr>
        <w:lastRenderedPageBreak/>
        <w:t>wykonywanie innych czynności zleconych przez Zamawiającego,                     a mieszczących się w szeroko rozumianym zakresie usługi ochrony,</w:t>
      </w:r>
    </w:p>
    <w:p w:rsidR="009A1401" w:rsidRDefault="009A1401" w:rsidP="009A1401">
      <w:pPr>
        <w:ind w:left="720"/>
        <w:jc w:val="both"/>
        <w:rPr>
          <w:rFonts w:ascii="Arial" w:hAnsi="Arial" w:cs="Arial"/>
        </w:rPr>
      </w:pPr>
    </w:p>
    <w:p w:rsidR="00DD4D65" w:rsidRPr="00C63092" w:rsidRDefault="009A1401" w:rsidP="00C63092">
      <w:pPr>
        <w:jc w:val="both"/>
        <w:rPr>
          <w:rFonts w:ascii="Arial" w:hAnsi="Arial" w:cs="Arial"/>
          <w:b/>
        </w:rPr>
      </w:pPr>
      <w:r w:rsidRPr="009A1401">
        <w:rPr>
          <w:rFonts w:ascii="Arial" w:hAnsi="Arial" w:cs="Arial"/>
          <w:b/>
        </w:rPr>
        <w:t xml:space="preserve">2. </w:t>
      </w:r>
      <w:r>
        <w:rPr>
          <w:rFonts w:ascii="Arial" w:hAnsi="Arial" w:cs="Arial"/>
          <w:b/>
        </w:rPr>
        <w:t>w zakresie k</w:t>
      </w:r>
      <w:r w:rsidRPr="009A1401">
        <w:rPr>
          <w:rFonts w:ascii="Arial" w:hAnsi="Arial" w:cs="Arial"/>
          <w:b/>
        </w:rPr>
        <w:t>onwojowanie wartości pieniężnych</w:t>
      </w:r>
      <w:r w:rsidR="00DD4D65">
        <w:rPr>
          <w:rFonts w:ascii="Arial" w:hAnsi="Arial" w:cs="Arial"/>
          <w:b/>
        </w:rPr>
        <w:t xml:space="preserve"> </w:t>
      </w:r>
      <w:r w:rsidR="00DD4D65" w:rsidRPr="001821E5">
        <w:rPr>
          <w:rFonts w:ascii="Arial" w:hAnsi="Arial" w:cs="Arial"/>
        </w:rPr>
        <w:t xml:space="preserve">  </w:t>
      </w:r>
    </w:p>
    <w:p w:rsidR="00DD4D65" w:rsidRPr="00DD4D65" w:rsidRDefault="00DD4D65" w:rsidP="00C63092">
      <w:pPr>
        <w:tabs>
          <w:tab w:val="left" w:pos="284"/>
          <w:tab w:val="left" w:pos="709"/>
        </w:tabs>
        <w:jc w:val="both"/>
        <w:rPr>
          <w:rFonts w:ascii="Arial" w:hAnsi="Arial" w:cs="Arial"/>
        </w:rPr>
      </w:pPr>
      <w:r>
        <w:rPr>
          <w:rFonts w:ascii="Arial" w:hAnsi="Arial" w:cs="Arial"/>
        </w:rPr>
        <w:t xml:space="preserve">     </w:t>
      </w:r>
      <w:r w:rsidR="00C63092">
        <w:rPr>
          <w:rFonts w:ascii="Arial" w:hAnsi="Arial" w:cs="Arial"/>
        </w:rPr>
        <w:t xml:space="preserve"> </w:t>
      </w:r>
      <w:r w:rsidRPr="00DD4D65">
        <w:rPr>
          <w:rFonts w:ascii="Arial" w:hAnsi="Arial" w:cs="Arial"/>
        </w:rPr>
        <w:t>1) odbiór pracownika spod Aquaparku w Kutnie do siedziby MOSiR w Kutnie.</w:t>
      </w:r>
    </w:p>
    <w:p w:rsidR="00DD4D65" w:rsidRPr="00DD4D65" w:rsidRDefault="00DD4D65" w:rsidP="00DD4D65">
      <w:pPr>
        <w:ind w:left="709" w:hanging="709"/>
        <w:jc w:val="both"/>
        <w:rPr>
          <w:rFonts w:ascii="Arial" w:hAnsi="Arial" w:cs="Arial"/>
        </w:rPr>
      </w:pPr>
      <w:r>
        <w:rPr>
          <w:rFonts w:ascii="Arial" w:hAnsi="Arial" w:cs="Arial"/>
        </w:rPr>
        <w:t xml:space="preserve">      </w:t>
      </w:r>
      <w:r w:rsidRPr="00DD4D65">
        <w:rPr>
          <w:rFonts w:ascii="Arial" w:hAnsi="Arial" w:cs="Arial"/>
        </w:rPr>
        <w:t xml:space="preserve">2) przewóz pracownika spod siedziby MOSiR w Kutnie do placówki Banku BGŻ </w:t>
      </w:r>
      <w:r>
        <w:rPr>
          <w:rFonts w:ascii="Arial" w:hAnsi="Arial" w:cs="Arial"/>
        </w:rPr>
        <w:t xml:space="preserve">  </w:t>
      </w:r>
      <w:r w:rsidR="00C63092">
        <w:rPr>
          <w:rFonts w:ascii="Arial" w:hAnsi="Arial" w:cs="Arial"/>
        </w:rPr>
        <w:t xml:space="preserve">Paribas  w Kutnie </w:t>
      </w:r>
      <w:r w:rsidR="00C63092" w:rsidRPr="00C63092">
        <w:rPr>
          <w:rFonts w:ascii="Arial" w:hAnsi="Arial" w:cs="Arial"/>
        </w:rPr>
        <w:t xml:space="preserve">oraz z placówki Banku BGŻ Paribas  w Kutnie do MOSiR </w:t>
      </w:r>
      <w:r w:rsidR="00C63092">
        <w:rPr>
          <w:rFonts w:ascii="Arial" w:hAnsi="Arial" w:cs="Arial"/>
        </w:rPr>
        <w:br/>
      </w:r>
      <w:r w:rsidR="00C63092" w:rsidRPr="00C63092">
        <w:rPr>
          <w:rFonts w:ascii="Arial" w:hAnsi="Arial" w:cs="Arial"/>
        </w:rPr>
        <w:t>w Kutnie.</w:t>
      </w:r>
      <w:r w:rsidR="00C63092">
        <w:rPr>
          <w:rFonts w:ascii="Arial" w:hAnsi="Arial" w:cs="Arial"/>
        </w:rPr>
        <w:t xml:space="preserve"> </w:t>
      </w:r>
    </w:p>
    <w:p w:rsidR="00DD4D65" w:rsidRPr="00DD4D65" w:rsidRDefault="00DD4D65" w:rsidP="00DD4D65">
      <w:pPr>
        <w:ind w:left="709" w:hanging="709"/>
        <w:jc w:val="both"/>
        <w:rPr>
          <w:rFonts w:ascii="Arial" w:hAnsi="Arial" w:cs="Arial"/>
        </w:rPr>
      </w:pPr>
      <w:r>
        <w:rPr>
          <w:rFonts w:ascii="Arial" w:hAnsi="Arial" w:cs="Arial"/>
        </w:rPr>
        <w:t xml:space="preserve">      </w:t>
      </w:r>
      <w:r w:rsidRPr="00DD4D65">
        <w:rPr>
          <w:rFonts w:ascii="Arial" w:hAnsi="Arial" w:cs="Arial"/>
        </w:rPr>
        <w:t>3) czynności określone w pkt 1) i 2) dokonywane będą przez upoważnionych pracowników Wykonawcy, tj. dwuosobowy uzbrojony patrol interwencyjny.</w:t>
      </w:r>
    </w:p>
    <w:p w:rsidR="009A1401" w:rsidRPr="00DD4D65" w:rsidRDefault="00DD4D65" w:rsidP="00E230CC">
      <w:pPr>
        <w:ind w:left="709" w:hanging="709"/>
        <w:jc w:val="both"/>
        <w:rPr>
          <w:rFonts w:ascii="Arial" w:hAnsi="Arial" w:cs="Arial"/>
        </w:rPr>
      </w:pPr>
      <w:r>
        <w:rPr>
          <w:rFonts w:ascii="Arial" w:hAnsi="Arial" w:cs="Arial"/>
        </w:rPr>
        <w:t xml:space="preserve">      </w:t>
      </w:r>
      <w:r w:rsidR="00C63092">
        <w:rPr>
          <w:rFonts w:ascii="Arial" w:hAnsi="Arial" w:cs="Arial"/>
        </w:rPr>
        <w:t>4)</w:t>
      </w:r>
      <w:r w:rsidRPr="00DD4D65">
        <w:rPr>
          <w:rFonts w:ascii="Arial" w:hAnsi="Arial" w:cs="Arial"/>
        </w:rPr>
        <w:t>wykaz pracowników, którzy będą upoważnieni do przewozu wartości pieniężnych, depozytów</w:t>
      </w:r>
      <w:r w:rsidR="0090347B">
        <w:rPr>
          <w:rFonts w:ascii="Arial" w:hAnsi="Arial" w:cs="Arial"/>
        </w:rPr>
        <w:t xml:space="preserve"> </w:t>
      </w:r>
      <w:r w:rsidRPr="00DD4D65">
        <w:rPr>
          <w:rFonts w:ascii="Arial" w:hAnsi="Arial" w:cs="Arial"/>
        </w:rPr>
        <w:t>i asysty wchodzących w skład grupy interwencyjnej przedstawi Wykonawca.</w:t>
      </w:r>
      <w:r w:rsidR="009A1401" w:rsidRPr="00DD4D65">
        <w:rPr>
          <w:rFonts w:ascii="Arial" w:hAnsi="Arial" w:cs="Arial"/>
        </w:rPr>
        <w:t xml:space="preserve">  </w:t>
      </w:r>
    </w:p>
    <w:p w:rsidR="00820765" w:rsidRDefault="00820765" w:rsidP="00820765">
      <w:pPr>
        <w:jc w:val="both"/>
        <w:rPr>
          <w:rFonts w:ascii="Arial" w:hAnsi="Arial" w:cs="Arial"/>
        </w:rPr>
      </w:pPr>
      <w:r>
        <w:rPr>
          <w:rFonts w:ascii="Arial" w:hAnsi="Arial" w:cs="Arial"/>
          <w:b/>
          <w:bCs/>
        </w:rPr>
        <w:t>2. w zakresie monitoringu (ochrona interwencyjna):</w:t>
      </w:r>
    </w:p>
    <w:p w:rsidR="00820765" w:rsidRDefault="00820765" w:rsidP="00DD4D65">
      <w:pPr>
        <w:pStyle w:val="Tekstpodstawowy"/>
        <w:numPr>
          <w:ilvl w:val="0"/>
          <w:numId w:val="2"/>
        </w:numPr>
        <w:jc w:val="both"/>
        <w:rPr>
          <w:rFonts w:ascii="Arial" w:hAnsi="Arial" w:cs="Arial"/>
        </w:rPr>
      </w:pPr>
      <w:r>
        <w:rPr>
          <w:rFonts w:ascii="Arial" w:hAnsi="Arial" w:cs="Arial"/>
        </w:rPr>
        <w:t>przysłanie grupy interwencyjnej (min. 2 osoby) po dokonaniu zgłoszenia czas reakcji pomiędzy zgłoszeniem w przypadku a przyjazdem grupy interwencyjnej musi być minimalizowany i wynosić maksymalnie 10 (dziesięć) minut,</w:t>
      </w:r>
    </w:p>
    <w:p w:rsidR="00820765" w:rsidRDefault="00820765" w:rsidP="00820765">
      <w:pPr>
        <w:pStyle w:val="Tekstpodstawowy"/>
        <w:numPr>
          <w:ilvl w:val="0"/>
          <w:numId w:val="2"/>
        </w:numPr>
        <w:rPr>
          <w:rFonts w:ascii="Arial" w:hAnsi="Arial" w:cs="Arial"/>
        </w:rPr>
      </w:pPr>
      <w:r>
        <w:rPr>
          <w:rFonts w:ascii="Arial" w:hAnsi="Arial" w:cs="Arial"/>
        </w:rPr>
        <w:t>odnotowywanie zdarzeń interwencyjnych w zeszycie służby (ochrony).</w:t>
      </w:r>
    </w:p>
    <w:p w:rsidR="00820765" w:rsidRDefault="00820765" w:rsidP="00820765">
      <w:pPr>
        <w:pStyle w:val="Tekstpodstawowy"/>
        <w:numPr>
          <w:ilvl w:val="0"/>
          <w:numId w:val="2"/>
        </w:numPr>
        <w:jc w:val="both"/>
        <w:rPr>
          <w:rFonts w:ascii="Arial" w:hAnsi="Arial" w:cs="Arial"/>
          <w:bCs/>
          <w:sz w:val="20"/>
        </w:rPr>
      </w:pPr>
      <w:r>
        <w:rPr>
          <w:rFonts w:ascii="Arial" w:hAnsi="Arial" w:cs="Arial"/>
        </w:rPr>
        <w:t>Zamawiający zastrzega sobie prawo do dwukrotnego przywołania grupy interwencyjnej w miesiącu rozliczeniowym w celach szkoleniowych lub sprawdzenia skuteczności ochrony.</w:t>
      </w:r>
    </w:p>
    <w:p w:rsidR="00820765" w:rsidRDefault="00820765" w:rsidP="00820765">
      <w:pPr>
        <w:jc w:val="both"/>
        <w:rPr>
          <w:rFonts w:ascii="Arial" w:hAnsi="Arial" w:cs="Arial"/>
          <w:bCs/>
          <w:sz w:val="20"/>
        </w:rPr>
      </w:pPr>
    </w:p>
    <w:p w:rsidR="00820765" w:rsidRDefault="00820765" w:rsidP="00820765">
      <w:pPr>
        <w:jc w:val="both"/>
        <w:rPr>
          <w:rFonts w:ascii="Arial" w:hAnsi="Arial" w:cs="Arial"/>
          <w:bCs/>
          <w:sz w:val="20"/>
        </w:rPr>
      </w:pPr>
    </w:p>
    <w:p w:rsidR="00820765" w:rsidRDefault="00820765" w:rsidP="00820765">
      <w:pPr>
        <w:jc w:val="both"/>
        <w:rPr>
          <w:rFonts w:ascii="Arial" w:hAnsi="Arial" w:cs="Arial"/>
          <w:bCs/>
          <w:sz w:val="20"/>
        </w:rPr>
      </w:pPr>
    </w:p>
    <w:p w:rsidR="00820765" w:rsidRDefault="00820765" w:rsidP="00820765">
      <w:pPr>
        <w:jc w:val="both"/>
        <w:rPr>
          <w:rFonts w:ascii="Arial" w:hAnsi="Arial" w:cs="Arial"/>
          <w:bCs/>
          <w:sz w:val="20"/>
        </w:rPr>
      </w:pPr>
    </w:p>
    <w:p w:rsidR="00820765" w:rsidRDefault="00820765" w:rsidP="00820765">
      <w:pPr>
        <w:jc w:val="both"/>
        <w:rPr>
          <w:rFonts w:ascii="Arial" w:hAnsi="Arial" w:cs="Arial"/>
          <w:bCs/>
          <w:sz w:val="20"/>
        </w:rPr>
      </w:pPr>
    </w:p>
    <w:p w:rsidR="00820765" w:rsidRDefault="00820765" w:rsidP="00820765">
      <w:pPr>
        <w:jc w:val="both"/>
        <w:rPr>
          <w:rFonts w:ascii="Arial" w:hAnsi="Arial" w:cs="Arial"/>
          <w:bCs/>
          <w:sz w:val="20"/>
        </w:rPr>
      </w:pPr>
    </w:p>
    <w:p w:rsidR="00820765" w:rsidRDefault="00820765" w:rsidP="00820765">
      <w:pPr>
        <w:jc w:val="both"/>
      </w:pPr>
    </w:p>
    <w:p w:rsidR="00820765" w:rsidRDefault="00820765" w:rsidP="00820765">
      <w:pPr>
        <w:pStyle w:val="Podtytu"/>
        <w:rPr>
          <w:rFonts w:ascii="Arial" w:hAnsi="Arial" w:cs="Arial"/>
          <w:sz w:val="24"/>
        </w:rPr>
      </w:pPr>
    </w:p>
    <w:p w:rsidR="00820765" w:rsidRDefault="00820765" w:rsidP="00820765">
      <w:pPr>
        <w:pStyle w:val="Podtytu"/>
        <w:jc w:val="right"/>
        <w:rPr>
          <w:rFonts w:ascii="Arial" w:hAnsi="Arial" w:cs="Arial"/>
          <w:sz w:val="24"/>
        </w:rPr>
      </w:pPr>
    </w:p>
    <w:p w:rsidR="00820765" w:rsidRDefault="00820765" w:rsidP="00820765">
      <w:pPr>
        <w:pStyle w:val="Podtytu"/>
        <w:jc w:val="right"/>
        <w:rPr>
          <w:rFonts w:ascii="Arial" w:hAnsi="Arial" w:cs="Arial"/>
          <w:u w:val="single"/>
        </w:rPr>
      </w:pPr>
      <w:r>
        <w:rPr>
          <w:rFonts w:ascii="Arial" w:eastAsia="Arial" w:hAnsi="Arial" w:cs="Arial"/>
          <w:sz w:val="24"/>
        </w:rPr>
        <w:t xml:space="preserve"> </w:t>
      </w:r>
    </w:p>
    <w:p w:rsidR="00820765" w:rsidRDefault="00820765" w:rsidP="00820765">
      <w:pPr>
        <w:jc w:val="center"/>
        <w:rPr>
          <w:rFonts w:ascii="Arial" w:hAnsi="Arial" w:cs="Arial"/>
          <w:b/>
          <w:u w:val="single"/>
        </w:rPr>
      </w:pPr>
    </w:p>
    <w:p w:rsidR="00820765" w:rsidRDefault="00820765" w:rsidP="00820765">
      <w:pPr>
        <w:jc w:val="center"/>
        <w:rPr>
          <w:rFonts w:ascii="Arial" w:hAnsi="Arial" w:cs="Arial"/>
        </w:rPr>
      </w:pPr>
      <w:r>
        <w:rPr>
          <w:rFonts w:ascii="Arial" w:eastAsia="Arial" w:hAnsi="Arial" w:cs="Arial"/>
        </w:rPr>
        <w:t xml:space="preserve"> </w:t>
      </w:r>
    </w:p>
    <w:p w:rsidR="007E2596" w:rsidRDefault="007E2596"/>
    <w:p w:rsidR="00820765" w:rsidRDefault="00820765"/>
    <w:sectPr w:rsidR="008207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68" w:rsidRDefault="00E30668" w:rsidP="00E30668">
      <w:r>
        <w:separator/>
      </w:r>
    </w:p>
  </w:endnote>
  <w:endnote w:type="continuationSeparator" w:id="0">
    <w:p w:rsidR="00E30668" w:rsidRDefault="00E30668" w:rsidP="00E3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83079"/>
      <w:docPartObj>
        <w:docPartGallery w:val="Page Numbers (Bottom of Page)"/>
        <w:docPartUnique/>
      </w:docPartObj>
    </w:sdtPr>
    <w:sdtContent>
      <w:p w:rsidR="00E30668" w:rsidRDefault="00E30668">
        <w:pPr>
          <w:pStyle w:val="Stopka"/>
          <w:jc w:val="right"/>
        </w:pPr>
        <w:r>
          <w:fldChar w:fldCharType="begin"/>
        </w:r>
        <w:r>
          <w:instrText>PAGE   \* MERGEFORMAT</w:instrText>
        </w:r>
        <w:r>
          <w:fldChar w:fldCharType="separate"/>
        </w:r>
        <w:r>
          <w:rPr>
            <w:noProof/>
          </w:rPr>
          <w:t>4</w:t>
        </w:r>
        <w:r>
          <w:fldChar w:fldCharType="end"/>
        </w:r>
      </w:p>
    </w:sdtContent>
  </w:sdt>
  <w:p w:rsidR="00E30668" w:rsidRDefault="00E306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68" w:rsidRDefault="00E30668" w:rsidP="00E30668">
      <w:r>
        <w:separator/>
      </w:r>
    </w:p>
  </w:footnote>
  <w:footnote w:type="continuationSeparator" w:id="0">
    <w:p w:rsidR="00E30668" w:rsidRDefault="00E30668" w:rsidP="00E30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30"/>
    <w:lvl w:ilvl="0">
      <w:start w:val="1"/>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E"/>
    <w:multiLevelType w:val="multilevel"/>
    <w:tmpl w:val="0000001E"/>
    <w:name w:val="WW8Num31"/>
    <w:lvl w:ilvl="0">
      <w:start w:val="1"/>
      <w:numFmt w:val="decimal"/>
      <w:lvlText w:val="%1)"/>
      <w:lvlJc w:val="left"/>
      <w:pPr>
        <w:tabs>
          <w:tab w:val="num" w:pos="720"/>
        </w:tabs>
        <w:ind w:left="720" w:hanging="360"/>
      </w:pPr>
      <w:rPr>
        <w:rFonts w:ascii="Symbol" w:hAnsi="Symbol" w:cs="Symbol"/>
        <w:b/>
        <w:bCs/>
        <w:color w:val="000000"/>
        <w:spacing w:val="-1"/>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E"/>
    <w:multiLevelType w:val="multilevel"/>
    <w:tmpl w:val="0000002E"/>
    <w:name w:val="WW8Num47"/>
    <w:lvl w:ilvl="0">
      <w:start w:val="1"/>
      <w:numFmt w:val="decimal"/>
      <w:lvlText w:val="%1)"/>
      <w:lvlJc w:val="left"/>
      <w:pPr>
        <w:tabs>
          <w:tab w:val="num" w:pos="720"/>
        </w:tabs>
        <w:ind w:left="720" w:hanging="360"/>
      </w:pPr>
      <w:rPr>
        <w:rFonts w:ascii="Arial" w:hAnsi="Arial" w:cs="Arial"/>
        <w:b w:val="0"/>
        <w:bCs/>
        <w:i/>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rPr>
        <w:rFonts w:ascii="Arial" w:hAnsi="Arial" w:cs="Times New Roman"/>
      </w:rPr>
    </w:lvl>
    <w:lvl w:ilvl="8">
      <w:start w:val="1"/>
      <w:numFmt w:val="decimal"/>
      <w:lvlText w:val="%9)"/>
      <w:lvlJc w:val="left"/>
      <w:pPr>
        <w:tabs>
          <w:tab w:val="num" w:pos="3600"/>
        </w:tabs>
        <w:ind w:left="3600" w:hanging="360"/>
      </w:pPr>
      <w:rPr>
        <w:rFonts w:ascii="Courier New" w:hAnsi="Courier New"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28"/>
    <w:rsid w:val="001821E5"/>
    <w:rsid w:val="002224A5"/>
    <w:rsid w:val="00255A97"/>
    <w:rsid w:val="00313C79"/>
    <w:rsid w:val="00533130"/>
    <w:rsid w:val="00540D3D"/>
    <w:rsid w:val="00567628"/>
    <w:rsid w:val="00616F9E"/>
    <w:rsid w:val="007E2596"/>
    <w:rsid w:val="00820765"/>
    <w:rsid w:val="0090347B"/>
    <w:rsid w:val="009A1401"/>
    <w:rsid w:val="009B3004"/>
    <w:rsid w:val="009D4386"/>
    <w:rsid w:val="00B33EDE"/>
    <w:rsid w:val="00B8334A"/>
    <w:rsid w:val="00C63092"/>
    <w:rsid w:val="00DD4D65"/>
    <w:rsid w:val="00E00B29"/>
    <w:rsid w:val="00E230CC"/>
    <w:rsid w:val="00E30668"/>
    <w:rsid w:val="00EF7E51"/>
    <w:rsid w:val="00FB6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34A"/>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20765"/>
    <w:pPr>
      <w:spacing w:after="120"/>
    </w:pPr>
  </w:style>
  <w:style w:type="character" w:customStyle="1" w:styleId="TekstpodstawowyZnak">
    <w:name w:val="Tekst podstawowy Znak"/>
    <w:basedOn w:val="Domylnaczcionkaakapitu"/>
    <w:link w:val="Tekstpodstawowy"/>
    <w:rsid w:val="00820765"/>
    <w:rPr>
      <w:rFonts w:ascii="Times New Roman" w:eastAsia="Times New Roman" w:hAnsi="Times New Roman" w:cs="Times New Roman"/>
      <w:sz w:val="24"/>
      <w:szCs w:val="24"/>
      <w:lang w:eastAsia="zh-CN"/>
    </w:rPr>
  </w:style>
  <w:style w:type="paragraph" w:styleId="Podtytu">
    <w:name w:val="Subtitle"/>
    <w:basedOn w:val="Normalny"/>
    <w:next w:val="Tekstpodstawowy"/>
    <w:link w:val="PodtytuZnak"/>
    <w:qFormat/>
    <w:rsid w:val="00820765"/>
    <w:pPr>
      <w:jc w:val="both"/>
    </w:pPr>
    <w:rPr>
      <w:b/>
      <w:sz w:val="28"/>
      <w:szCs w:val="20"/>
    </w:rPr>
  </w:style>
  <w:style w:type="character" w:customStyle="1" w:styleId="PodtytuZnak">
    <w:name w:val="Podtytuł Znak"/>
    <w:basedOn w:val="Domylnaczcionkaakapitu"/>
    <w:link w:val="Podtytu"/>
    <w:rsid w:val="00820765"/>
    <w:rPr>
      <w:rFonts w:ascii="Times New Roman" w:eastAsia="Times New Roman" w:hAnsi="Times New Roman" w:cs="Times New Roman"/>
      <w:b/>
      <w:sz w:val="28"/>
      <w:szCs w:val="20"/>
      <w:lang w:eastAsia="zh-CN"/>
    </w:rPr>
  </w:style>
  <w:style w:type="paragraph" w:styleId="Nagwek">
    <w:name w:val="header"/>
    <w:basedOn w:val="Normalny"/>
    <w:link w:val="NagwekZnak"/>
    <w:uiPriority w:val="99"/>
    <w:unhideWhenUsed/>
    <w:rsid w:val="00E30668"/>
    <w:pPr>
      <w:tabs>
        <w:tab w:val="center" w:pos="4536"/>
        <w:tab w:val="right" w:pos="9072"/>
      </w:tabs>
    </w:pPr>
  </w:style>
  <w:style w:type="character" w:customStyle="1" w:styleId="NagwekZnak">
    <w:name w:val="Nagłówek Znak"/>
    <w:basedOn w:val="Domylnaczcionkaakapitu"/>
    <w:link w:val="Nagwek"/>
    <w:uiPriority w:val="99"/>
    <w:rsid w:val="00E30668"/>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E30668"/>
    <w:pPr>
      <w:tabs>
        <w:tab w:val="center" w:pos="4536"/>
        <w:tab w:val="right" w:pos="9072"/>
      </w:tabs>
    </w:pPr>
  </w:style>
  <w:style w:type="character" w:customStyle="1" w:styleId="StopkaZnak">
    <w:name w:val="Stopka Znak"/>
    <w:basedOn w:val="Domylnaczcionkaakapitu"/>
    <w:link w:val="Stopka"/>
    <w:uiPriority w:val="99"/>
    <w:rsid w:val="00E30668"/>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34A"/>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20765"/>
    <w:pPr>
      <w:spacing w:after="120"/>
    </w:pPr>
  </w:style>
  <w:style w:type="character" w:customStyle="1" w:styleId="TekstpodstawowyZnak">
    <w:name w:val="Tekst podstawowy Znak"/>
    <w:basedOn w:val="Domylnaczcionkaakapitu"/>
    <w:link w:val="Tekstpodstawowy"/>
    <w:rsid w:val="00820765"/>
    <w:rPr>
      <w:rFonts w:ascii="Times New Roman" w:eastAsia="Times New Roman" w:hAnsi="Times New Roman" w:cs="Times New Roman"/>
      <w:sz w:val="24"/>
      <w:szCs w:val="24"/>
      <w:lang w:eastAsia="zh-CN"/>
    </w:rPr>
  </w:style>
  <w:style w:type="paragraph" w:styleId="Podtytu">
    <w:name w:val="Subtitle"/>
    <w:basedOn w:val="Normalny"/>
    <w:next w:val="Tekstpodstawowy"/>
    <w:link w:val="PodtytuZnak"/>
    <w:qFormat/>
    <w:rsid w:val="00820765"/>
    <w:pPr>
      <w:jc w:val="both"/>
    </w:pPr>
    <w:rPr>
      <w:b/>
      <w:sz w:val="28"/>
      <w:szCs w:val="20"/>
    </w:rPr>
  </w:style>
  <w:style w:type="character" w:customStyle="1" w:styleId="PodtytuZnak">
    <w:name w:val="Podtytuł Znak"/>
    <w:basedOn w:val="Domylnaczcionkaakapitu"/>
    <w:link w:val="Podtytu"/>
    <w:rsid w:val="00820765"/>
    <w:rPr>
      <w:rFonts w:ascii="Times New Roman" w:eastAsia="Times New Roman" w:hAnsi="Times New Roman" w:cs="Times New Roman"/>
      <w:b/>
      <w:sz w:val="28"/>
      <w:szCs w:val="20"/>
      <w:lang w:eastAsia="zh-CN"/>
    </w:rPr>
  </w:style>
  <w:style w:type="paragraph" w:styleId="Nagwek">
    <w:name w:val="header"/>
    <w:basedOn w:val="Normalny"/>
    <w:link w:val="NagwekZnak"/>
    <w:uiPriority w:val="99"/>
    <w:unhideWhenUsed/>
    <w:rsid w:val="00E30668"/>
    <w:pPr>
      <w:tabs>
        <w:tab w:val="center" w:pos="4536"/>
        <w:tab w:val="right" w:pos="9072"/>
      </w:tabs>
    </w:pPr>
  </w:style>
  <w:style w:type="character" w:customStyle="1" w:styleId="NagwekZnak">
    <w:name w:val="Nagłówek Znak"/>
    <w:basedOn w:val="Domylnaczcionkaakapitu"/>
    <w:link w:val="Nagwek"/>
    <w:uiPriority w:val="99"/>
    <w:rsid w:val="00E30668"/>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E30668"/>
    <w:pPr>
      <w:tabs>
        <w:tab w:val="center" w:pos="4536"/>
        <w:tab w:val="right" w:pos="9072"/>
      </w:tabs>
    </w:pPr>
  </w:style>
  <w:style w:type="character" w:customStyle="1" w:styleId="StopkaZnak">
    <w:name w:val="Stopka Znak"/>
    <w:basedOn w:val="Domylnaczcionkaakapitu"/>
    <w:link w:val="Stopka"/>
    <w:uiPriority w:val="99"/>
    <w:rsid w:val="00E3066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1456</Words>
  <Characters>8741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Ewa</cp:lastModifiedBy>
  <cp:revision>14</cp:revision>
  <dcterms:created xsi:type="dcterms:W3CDTF">2018-05-03T15:35:00Z</dcterms:created>
  <dcterms:modified xsi:type="dcterms:W3CDTF">2020-12-20T19:54:00Z</dcterms:modified>
</cp:coreProperties>
</file>